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5CA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1BC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29.07.1998 N 34н</w:t>
            </w:r>
            <w:r>
              <w:rPr>
                <w:sz w:val="48"/>
                <w:szCs w:val="48"/>
              </w:rPr>
              <w:br/>
              <w:t>(ред. от 11.04.2018)</w:t>
            </w:r>
            <w:r>
              <w:rPr>
                <w:sz w:val="48"/>
                <w:szCs w:val="48"/>
              </w:rPr>
              <w:br/>
              <w:t>"Об утверждении Положения по ведению бухгалтерского учета и бухгалтерской отчетности в Российской Федерации"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27.08.1998 N 1598)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1BC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1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1BC9">
      <w:pPr>
        <w:pStyle w:val="ConsPlusNormal"/>
        <w:jc w:val="both"/>
        <w:outlineLvl w:val="0"/>
      </w:pPr>
    </w:p>
    <w:p w:rsidR="00000000" w:rsidRDefault="008C1BC9">
      <w:pPr>
        <w:pStyle w:val="ConsPlusNormal"/>
        <w:outlineLvl w:val="0"/>
      </w:pPr>
      <w:r>
        <w:t>Зарегистрировано в Минюсте России 27 августа 1998 г. N 1598</w:t>
      </w:r>
    </w:p>
    <w:p w:rsidR="00000000" w:rsidRDefault="008C1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8C1BC9">
      <w:pPr>
        <w:pStyle w:val="ConsPlusTitle"/>
        <w:jc w:val="center"/>
      </w:pPr>
    </w:p>
    <w:p w:rsidR="00000000" w:rsidRDefault="008C1BC9">
      <w:pPr>
        <w:pStyle w:val="ConsPlusTitle"/>
        <w:jc w:val="center"/>
      </w:pPr>
      <w:r>
        <w:t>ПРИКАЗ</w:t>
      </w:r>
    </w:p>
    <w:p w:rsidR="00000000" w:rsidRDefault="008C1BC9">
      <w:pPr>
        <w:pStyle w:val="ConsPlusTitle"/>
        <w:jc w:val="center"/>
      </w:pPr>
      <w:r>
        <w:t>от 29 июля 1998 г. N 34н</w:t>
      </w:r>
    </w:p>
    <w:p w:rsidR="00000000" w:rsidRDefault="008C1BC9">
      <w:pPr>
        <w:pStyle w:val="ConsPlusTitle"/>
        <w:jc w:val="center"/>
      </w:pPr>
    </w:p>
    <w:p w:rsidR="00000000" w:rsidRDefault="008C1BC9">
      <w:pPr>
        <w:pStyle w:val="ConsPlusTitle"/>
        <w:jc w:val="center"/>
      </w:pPr>
      <w:r>
        <w:t>ОБ УТВЕРЖДЕНИИ ПОЛОЖЕНИЯ</w:t>
      </w:r>
    </w:p>
    <w:p w:rsidR="00000000" w:rsidRDefault="008C1BC9">
      <w:pPr>
        <w:pStyle w:val="ConsPlusTitle"/>
        <w:jc w:val="center"/>
      </w:pPr>
      <w:r>
        <w:t>ПО ВЕДЕНИЮ БУХГАЛТЕРСКОГО УЧЕТА И БУХГАЛТЕРСКОЙ</w:t>
      </w:r>
    </w:p>
    <w:p w:rsidR="00000000" w:rsidRDefault="008C1BC9">
      <w:pPr>
        <w:pStyle w:val="ConsPlusTitle"/>
        <w:jc w:val="center"/>
      </w:pPr>
      <w:r>
        <w:t>ОТЧЕТНОСТИ В РОССИЙСКОЙ ФЕДЕРАЦИИ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30.12.1999 N 107н,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24.03.2000 N 31н, от 18.09.2006 N 116н,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26.03.2007 N 26н, от 25.10.2010 N 132н,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24.12.2010 N 186н, от 29.03.2017 N 47н, от 11.04.2018 N 74н,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решениями Верховного Суда РФ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23.08.2000 N ГКПИ 00-645, от 08.07.2016 N АКПИ16-443,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>т 29.01.2018 N АКПИ17-1010)</w:t>
            </w:r>
          </w:p>
        </w:tc>
      </w:tr>
    </w:tbl>
    <w:p w:rsidR="00000000" w:rsidRDefault="008C1BC9">
      <w:pPr>
        <w:pStyle w:val="ConsPlusNormal"/>
        <w:jc w:val="center"/>
      </w:pPr>
    </w:p>
    <w:p w:rsidR="00000000" w:rsidRDefault="008C1BC9">
      <w:pPr>
        <w:pStyle w:val="ConsPlusNormal"/>
        <w:ind w:firstLine="540"/>
        <w:jc w:val="both"/>
      </w:pPr>
      <w:r>
        <w:t>Во исполнение Программы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 распоряж</w:t>
      </w:r>
      <w:r>
        <w:t>ения Правительства Российской Федерации от 21 марта 1998 г. N 382-р приказываю: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5" w:tooltip="Утверждено" w:history="1">
        <w:r>
          <w:rPr>
            <w:color w:val="0000FF"/>
          </w:rPr>
          <w:t>Положение</w:t>
        </w:r>
      </w:hyperlink>
      <w:r>
        <w:t xml:space="preserve"> по ведению бухгалтерского учета и бухгалтерской отчетности в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Приказ Министерства финансов Российской Федерации от 26 декабря 1994 г. N 170 "О Положении о бухгалтерском учете и отчетности в Российской Федерации";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пункт 3 Приказа Министерства финансов Российской Федерации от 3 февраля 199</w:t>
      </w:r>
      <w:r>
        <w:t>7 г. N 8 "О квартальной бухгалтерской отчетности организации".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3. Настоящий Приказ ввести в действие с 1 января 1999 года.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jc w:val="right"/>
      </w:pPr>
      <w:r>
        <w:t>Министр</w:t>
      </w:r>
    </w:p>
    <w:p w:rsidR="00000000" w:rsidRDefault="008C1BC9">
      <w:pPr>
        <w:pStyle w:val="ConsPlusNormal"/>
        <w:jc w:val="right"/>
      </w:pPr>
      <w:r>
        <w:t>М.М.ЗАДОРНОВ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</w:pPr>
    </w:p>
    <w:p w:rsidR="00000000" w:rsidRDefault="008C1BC9">
      <w:pPr>
        <w:pStyle w:val="ConsPlusNormal"/>
      </w:pPr>
    </w:p>
    <w:p w:rsidR="00000000" w:rsidRDefault="008C1BC9">
      <w:pPr>
        <w:pStyle w:val="ConsPlusNormal"/>
      </w:pPr>
    </w:p>
    <w:p w:rsidR="00000000" w:rsidRDefault="008C1BC9">
      <w:pPr>
        <w:pStyle w:val="ConsPlusNormal"/>
      </w:pPr>
    </w:p>
    <w:p w:rsidR="00000000" w:rsidRDefault="008C1BC9">
      <w:pPr>
        <w:pStyle w:val="ConsPlusNormal"/>
        <w:jc w:val="right"/>
        <w:outlineLvl w:val="0"/>
      </w:pPr>
      <w:bookmarkStart w:id="1" w:name="Par35"/>
      <w:bookmarkEnd w:id="1"/>
      <w:r>
        <w:t>Утверждено</w:t>
      </w:r>
    </w:p>
    <w:p w:rsidR="00000000" w:rsidRDefault="008C1BC9">
      <w:pPr>
        <w:pStyle w:val="ConsPlusNormal"/>
        <w:jc w:val="right"/>
      </w:pPr>
      <w:r>
        <w:t>Приказом Министерства финансов</w:t>
      </w:r>
    </w:p>
    <w:p w:rsidR="00000000" w:rsidRDefault="008C1BC9">
      <w:pPr>
        <w:pStyle w:val="ConsPlusNormal"/>
        <w:jc w:val="right"/>
      </w:pPr>
      <w:r>
        <w:t>Российской Федерации</w:t>
      </w:r>
    </w:p>
    <w:p w:rsidR="00000000" w:rsidRDefault="008C1BC9">
      <w:pPr>
        <w:pStyle w:val="ConsPlusNormal"/>
        <w:jc w:val="right"/>
      </w:pPr>
      <w:r>
        <w:t>от 29 июля 1998 г. N 34н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</w:pPr>
      <w:r>
        <w:t>ПОЛОЖЕНИЕ</w:t>
      </w:r>
    </w:p>
    <w:p w:rsidR="00000000" w:rsidRDefault="008C1BC9">
      <w:pPr>
        <w:pStyle w:val="ConsPlusTitle"/>
        <w:jc w:val="center"/>
      </w:pPr>
      <w:r>
        <w:t>ПО ВЕДЕНИЮ БУХГАЛТЕРСКОГО УЧЕТА И БУХГАЛТЕРСКОЙ</w:t>
      </w:r>
    </w:p>
    <w:p w:rsidR="00000000" w:rsidRDefault="008C1BC9">
      <w:pPr>
        <w:pStyle w:val="ConsPlusTitle"/>
        <w:jc w:val="center"/>
      </w:pPr>
      <w:r>
        <w:t>ОТЧЕТНОСТИ В РОССИЙСКОЙ ФЕДЕРАЦИИ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Приказов Минфина России от 30.12.1999 N 107н,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24.03.2000 N 31н, от 18.09.2006 N 116н,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26.03.2007 N 26н, от 25.10.2010 N </w:t>
            </w:r>
            <w:r>
              <w:rPr>
                <w:color w:val="392C69"/>
              </w:rPr>
              <w:t>132н,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24.12.2010 N 186н, от 29.03.2017 N 47н, от 11.04.2018 N 74н,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8C1B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08.07.2016 N АКПИ16-443)</w:t>
            </w:r>
          </w:p>
        </w:tc>
      </w:tr>
    </w:tbl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I. Общие положения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закона "О бухгалтерском учете".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2. Положение определяет порядок организации и ведения бухгалт</w:t>
      </w:r>
      <w:r>
        <w:t>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</w:t>
      </w:r>
      <w:r>
        <w:t>ний), а также взаимоотношения организации с внешними потребителями бухгалтерской информации.</w:t>
      </w:r>
    </w:p>
    <w:p w:rsidR="00000000" w:rsidRDefault="008C1BC9">
      <w:pPr>
        <w:pStyle w:val="ConsPlusNormal"/>
        <w:jc w:val="both"/>
      </w:pPr>
      <w:r>
        <w:t>(в ред. Приказов Минфина России от 30.12.1999 N 107н, от 25.10.2010 N 132н)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Филиалы и представительства иностранных организаций, находящиеся на территории Российск</w:t>
      </w:r>
      <w:r>
        <w:t>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</w:t>
      </w:r>
      <w:r>
        <w:t>ансовой отчетности.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3. Министерство финансов Российской Федерации на основании Федерального закона "О бухгалтерском учете" разрабатывает и утверждает положения (стандарты) по бухгалтерскому учету, другие нормативные правовые акты и методические указания по</w:t>
      </w:r>
      <w:r>
        <w:t xml:space="preserve">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</w:p>
    <w:p w:rsidR="00000000" w:rsidRDefault="008C1BC9">
      <w:pPr>
        <w:pStyle w:val="ConsPlusNormal"/>
        <w:jc w:val="both"/>
      </w:pPr>
      <w:r>
        <w:t>(в ред. П</w:t>
      </w:r>
      <w:r>
        <w:t>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4. В соответствии с Федеральным законом "О бухгалтерском учете":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а) - б) утратили силу. - Приказ Минфина России от 29.03.2017 N 47н;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в) основными задачами бухгалтерского учета являются: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формирование полной и дост</w:t>
      </w:r>
      <w:r>
        <w:t>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</w:t>
      </w:r>
      <w:r>
        <w:t>ам и другим пользователям бухгалтерской отчетности;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</w:t>
      </w:r>
      <w:r>
        <w:t>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предотвращение отрицательных результатов хозяйств</w:t>
      </w:r>
      <w:r>
        <w:t>енной деятельности организации и выявление внутрихозяйственных резервов обеспечения ее финансовой устойчивости.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5. Организация для осуществления постановки бухгалтерского учета, руководствуясь законодательством Российской Федерации о бухгалтерском учете, н</w:t>
      </w:r>
      <w:r>
        <w:t>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</w:t>
      </w:r>
      <w:r>
        <w:t>сти и других особенностей деятельности.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7. Руководитель организации может в зависимости </w:t>
      </w:r>
      <w:r>
        <w:t>от объема учетной работы: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а) учредить бухгалтерскую службу как структурное подразделение, возглавляемое главным бухгалтером;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2" w:name="Par69"/>
      <w:bookmarkEnd w:id="2"/>
      <w:r>
        <w:t>б) ввести в штат должность бухгалтера;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3" w:name="Par70"/>
      <w:bookmarkEnd w:id="3"/>
      <w: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г) вести бухгалтерский учет лично.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Случаи, предусмотренные в </w:t>
      </w:r>
      <w:hyperlink w:anchor="Par69" w:tooltip="б) ввести в штат должность бухгалтера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 и </w:t>
      </w:r>
      <w:hyperlink w:anchor="Par71" w:tooltip="г) вести бухгалтерский учет лично." w:history="1">
        <w:r>
          <w:rPr>
            <w:color w:val="0000FF"/>
          </w:rPr>
          <w:t>"г"</w:t>
        </w:r>
      </w:hyperlink>
      <w:r>
        <w:t xml:space="preserve"> настоящего пункта, рекомендуется применять в организациях, относящихся по законодательству Российской Федерации к субъектам малого предпринимательства.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8. Принятая организацией учетная политика утверждается прика</w:t>
      </w:r>
      <w:r>
        <w:t>зом или иным письменным распоряжением руководителя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этом утверждаются: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формы первичных учет</w:t>
      </w:r>
      <w:r>
        <w:t>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методы оценки отдельных видов имущества и обязатель</w:t>
      </w:r>
      <w:r>
        <w:t>ств;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порядок проведения инвентаризации имущества и обязательств;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правила документооборота и технология обработки учетной информации;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I</w:t>
      </w:r>
      <w:r>
        <w:t>I. Основные правила ведения бухгалтерского учета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Требования к ведению бухгалтерского учета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</w:t>
      </w:r>
      <w:r>
        <w:t>х счетах бухгалтерского учета, включенных в рабочий план счетов бухгалтерского учета.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Рабочий план счетов бухгалтерского учета утверждается организацией на основе Плана счетов бухгалтерского учета, утверждаемого Министерством финансов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</w:t>
      </w:r>
      <w:r>
        <w:t>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10. Для ведения бухгалтерского учета в организации формируется учетн</w:t>
      </w:r>
      <w:r>
        <w:t>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Учетная политика организации должна отвеч</w:t>
      </w:r>
      <w:r>
        <w:t>ать требованиям полноты, осмотрительности, приоритета содержания перед формой, непротиворечивости и рациональности.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11. В бухгалтерском учете организации текущие затраты на производство продукции, выполнение работ и оказание услуг и затраты, связанные с ка</w:t>
      </w:r>
      <w:r>
        <w:t>питальными и финансовыми вложениями, учитываются раздельно.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Документирование хозяйственных операций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12. Абзац утратил силу. - Приказ Минфина России от 29.03.2017 N 47н.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Требования главного бухгалтера (далее под главным бухгалтером понимаются также лица, ведущие бухгалтерский учет в случаях, предусмотренных </w:t>
      </w:r>
      <w:hyperlink w:anchor="Par69" w:tooltip="б) ввести в штат должность бухгалтера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, </w:t>
      </w:r>
      <w:hyperlink w:anchor="Par71" w:tooltip="г) вести бухгалтерский учет лично." w:history="1">
        <w:r>
          <w:rPr>
            <w:color w:val="0000FF"/>
          </w:rPr>
          <w:t>"г" пункта 7</w:t>
        </w:r>
      </w:hyperlink>
      <w:r>
        <w:t xml:space="preserve"> настоящего Положения) по докуме</w:t>
      </w:r>
      <w:r>
        <w:t>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13. Абзацы первый - второй утратили силу. - Приказ Минфина России от 29.03.2017 N 47н.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зависимости от ха</w:t>
      </w:r>
      <w:r>
        <w:t>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14. Перечень лиц, имеющих право подписи первичных уч</w:t>
      </w:r>
      <w:r>
        <w:t>етных документов, утверждает руководитель организации по согласованию с главным бухгалтером.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</w:t>
      </w:r>
      <w:r>
        <w:t>и на то лицами.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</w:t>
      </w:r>
      <w:r>
        <w:t>х руководителем федерального органа исполнительной власти, особенности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</w:t>
      </w:r>
      <w:r>
        <w:t>вые вложения организации, договоры займа, кредитные договоры и договоры, заключенные по товарному и коммерческому кредиту.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случае разногласий между руководителем организации и главным бухгалтером по осуществлению отдельных хозяйственных операций первичны</w:t>
      </w:r>
      <w:r>
        <w:t>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</w:t>
      </w:r>
      <w:r>
        <w:t>кую отчетность.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При реализации товаров, продукции, работ и услуг с применением </w:t>
      </w:r>
      <w:r>
        <w:t>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Создание первичных учетных документов, порядок и сроки передачи их для отражения в бухгалтерском учете </w:t>
      </w:r>
      <w:r>
        <w:t>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</w:t>
      </w:r>
      <w:r>
        <w:t>хся в них данных обеспечивают лица, составившие и подписавшие эти документы.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</w:t>
      </w:r>
      <w:r>
        <w:t>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17. Для осуществления контроля и упорядочения обработки данных о хозяйственных операциях на основе первичных учетных документов </w:t>
      </w:r>
      <w:r>
        <w:t>могут составляться сводные учетные документы.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</w:t>
      </w:r>
      <w:r>
        <w:t>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Регистры бухгалтерского учета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19. Регистры бухгалтерского учета предназ</w:t>
      </w:r>
      <w:r>
        <w:t>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Регистры бухгалтерского учета могут вестись в специальных книгах (жу</w:t>
      </w:r>
      <w:r>
        <w:t>рналах), на отдельных листах и карточках, в виде машинограмм,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</w:t>
      </w:r>
      <w:r>
        <w:t>на возможность их вывода на бумажные носители информации.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Формы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</w:t>
      </w:r>
      <w:r>
        <w:t>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20. Хозяйственные операции должны отражаться в регистрах бухгалтерского учета в хронологической последовательно</w:t>
      </w:r>
      <w:r>
        <w:t>сти и группироваться по соответствующим счетам бухгалтерского учета.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21. При хранении регистров бухгалтерского учета должна обес</w:t>
      </w:r>
      <w:r>
        <w:t>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22. Содержание регистров бухгалтерского уче</w:t>
      </w:r>
      <w:r>
        <w:t>та и внутренней бухгалтерской отчетности является коммерческой тайной, а в случаях, предусмотренных законодательством Российской Федерации, - государственной тайной.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</w:t>
      </w:r>
      <w:r>
        <w:t xml:space="preserve"> Российской Федерации.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Оценка имущества и обязательств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Оценка имущества, приобретенн</w:t>
      </w:r>
      <w:r>
        <w:t>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</w:t>
      </w:r>
      <w:r>
        <w:t>ия (фактические затраты, связанные с производством объекта имущества).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</w:t>
      </w:r>
      <w:r>
        <w:t>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</w:t>
      </w:r>
      <w:r>
        <w:t>торонних организаций.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</w:t>
      </w:r>
      <w:r>
        <w:t>кументально или экспертным путем.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</w:t>
      </w:r>
      <w:r>
        <w:t xml:space="preserve"> на изготовление объекта имущества.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</w:t>
      </w:r>
      <w:r>
        <w:t>органов, которым федеральными законами предоставлено право регулирования бухгалтерского учета.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</w:t>
      </w:r>
      <w:r>
        <w:t>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25. Бухгалтерский учет имущества, обязательств и хозяйственных оп</w:t>
      </w:r>
      <w:r>
        <w:t>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Приказа М</w:t>
      </w:r>
      <w:r>
        <w:t>инфина России от 30.12.1999 N 107н)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Инвентаризация имущества и обязательств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</w:t>
      </w:r>
      <w:r>
        <w:t>веряются и документально подтверждаются их наличие, состояние и оценка.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</w:t>
      </w:r>
      <w:r>
        <w:t xml:space="preserve"> руководителем организации, за исключением случаев, когда проведение инвентаризации обязательно.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27. Проведение инвентаризации обязательно: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передаче имущества в аренду, выкупе, продаже, а также при преобразовании государственного или муниципального уни</w:t>
      </w:r>
      <w:r>
        <w:t>тарного предприятия;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</w:t>
      </w:r>
      <w:r>
        <w:t>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смене материально ответственных лиц;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выявл</w:t>
      </w:r>
      <w:r>
        <w:t>ении фактов хищения, злоупотребления или порчи имущества;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реорганизации или ликвидации организации;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а) из</w:t>
      </w:r>
      <w:r>
        <w:t>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000000" w:rsidRDefault="008C1BC9">
      <w:pPr>
        <w:pStyle w:val="ConsPlusNormal"/>
        <w:jc w:val="both"/>
      </w:pPr>
      <w:r>
        <w:t xml:space="preserve">(в ред. Приказа Минфина России </w:t>
      </w:r>
      <w:r>
        <w:t>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б) недостача имущества и его порча в пределах норм естественной убыли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</w:t>
      </w:r>
      <w:r>
        <w:t>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III. Основные правила составле</w:t>
      </w:r>
      <w:r>
        <w:t>ния и представления</w:t>
      </w:r>
    </w:p>
    <w:p w:rsidR="00000000" w:rsidRDefault="008C1BC9">
      <w:pPr>
        <w:pStyle w:val="ConsPlusTitle"/>
        <w:jc w:val="center"/>
      </w:pPr>
      <w:r>
        <w:t>бухгалтерской отчетности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Основные требования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29. Утратил силу. - Приказ Минфина России от 11.04.2018 N 74н.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5" w:name="Par157"/>
      <w:bookmarkEnd w:id="5"/>
      <w:r>
        <w:t>30. Бухгалтерская отчетность организаций состоит из: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а) бухга</w:t>
      </w:r>
      <w:r>
        <w:t>лтерского баланса;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б) отчета о прибылях и убытках;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</w:t>
      </w:r>
      <w:r>
        <w:t>о учета;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г) пояснительной записки;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 исключен. - Приказ Минфина России от 30.</w:t>
      </w:r>
      <w:r>
        <w:t>12.1999 N 107н.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31. Формы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Другие органы, которым федеральными законами предоставлено право регулирования бухгалтерско</w:t>
      </w:r>
      <w:r>
        <w:t>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32. Бухгалтерская отчетность должна давать досто</w:t>
      </w:r>
      <w:r>
        <w:t>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000000" w:rsidRDefault="008C1BC9">
      <w:pPr>
        <w:pStyle w:val="ConsPlusNormal"/>
        <w:jc w:val="both"/>
      </w:pPr>
      <w:r>
        <w:t>(абзац введен Приказом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33. Бухгалтерская отч</w:t>
      </w:r>
      <w:r>
        <w:t>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34. Содержание и формы бухгалтерского баланса, отчета о прибылях и убытках, других отчетов</w:t>
      </w:r>
      <w:r>
        <w:t xml:space="preserve"> и приложений применяются последовательно от одного отчетного периода к другому.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35. В бухгалтерской отчетности данные по числовым показателям приводятся минимум за два года - отчетный и предшествовавший отчетному (кроме отчета, составляемого за первый отч</w:t>
      </w:r>
      <w:r>
        <w:t>етный год).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</w:t>
      </w:r>
      <w:r>
        <w:t>на быть раскрыта в пояснительной записке вместе с указанием ее причин.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Первым отчетным годом для вновь созда</w:t>
      </w:r>
      <w:r>
        <w:t xml:space="preserve">нной либо реорганизованной организации 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</w:t>
      </w:r>
      <w:r>
        <w:t>года включительно.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37. Для составления бухгалтерской отчетности отчетной да</w:t>
      </w:r>
      <w:r>
        <w:t>той считается последний календарный день отчетного периода.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38. Бухгалтерская отчетность подписывается руководителем и главным бухгалтером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организациях, где бухгалтерский учет ведется на договорных началах специализированной организацией (це</w:t>
      </w:r>
      <w:r>
        <w:t>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Ответств</w:t>
      </w:r>
      <w:r>
        <w:t>енность лиц, подписавших бухгалтерскую отчетность, определяется в соответствии с законодательством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39. Изменения в бухгалтерской отчетности, относящиеся как к отчетному году, так и к предшествовавшим периодам (после ее утверждения), п</w:t>
      </w:r>
      <w:r>
        <w:t>роизводятся в отчетности, составляемой за отчетный период, в котором были обнаружены искажения ее данных.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</w:t>
      </w:r>
      <w:r>
        <w:t>редусмотрен правилами, установленными нормативными актами.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2"/>
      </w:pPr>
      <w:r>
        <w:t>Правила оценки статей бухгалтерской отчетности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Незавершенные капитальные вложения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41. К незавершенным капитальным вложениям относятся не оформленные актами приемки-передачи основных средств и ин</w:t>
      </w:r>
      <w:r>
        <w:t>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</w:t>
      </w:r>
      <w:r>
        <w:t>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</w:p>
    <w:p w:rsidR="00000000" w:rsidRDefault="008C1BC9">
      <w:pPr>
        <w:pStyle w:val="ConsPlusNormal"/>
        <w:jc w:val="both"/>
      </w:pPr>
      <w:r>
        <w:t>(в ред. Приказов Минфина России от 24.03.2000 N 31н,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</w:t>
      </w:r>
      <w:r>
        <w:t xml:space="preserve"> утратил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Финансовые вложения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</w:t>
      </w:r>
      <w:r>
        <w:t>циям займы.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</w:t>
      </w:r>
      <w:r>
        <w:t>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Организации, действующие в качестве пр</w:t>
      </w:r>
      <w:r>
        <w:t>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Объекты финансовых вложений (кроме займов), не опла</w:t>
      </w:r>
      <w:r>
        <w:t>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</w:t>
      </w:r>
      <w:r>
        <w:t xml:space="preserve">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45. Вложения организации в акции других организаций, котирующиеся на фондовой бирже</w:t>
      </w:r>
      <w:r>
        <w:t>, котировка которых регулярно публикуется, при составлении бухгалтерского баланса отражаются на конец отчетного года по рыночной стоимости.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Основные средства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46. К основным средствам как совокупности м</w:t>
      </w:r>
      <w:r>
        <w:t xml:space="preserve">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</w:t>
      </w:r>
      <w:r>
        <w:t>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</w:t>
      </w:r>
      <w:r>
        <w:t>жности, рабочий и продуктивный скот, многолетние насаждения, внутрихозяйственные дороги и прочие основные средства.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К основным средствам относятся также капитальные вложения в коренное улучшение земель (осушительные, оросительные и другие мелиоративные раб</w:t>
      </w:r>
      <w:r>
        <w:t>оты) и в арендованные объекты основных средств.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</w:t>
      </w:r>
      <w:r>
        <w:t>о от даты окончания всего комплекса работ.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47. Законченные капитальные вложения в арендов</w:t>
      </w:r>
      <w:r>
        <w:t>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48. Стоимость основных средств организации погашается путем начисления</w:t>
      </w:r>
      <w:r>
        <w:t xml:space="preserve"> амортизации в течение срока их полезного использования.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Начисление амортизации объектов основных средств производится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линейный способ;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способ </w:t>
      </w:r>
      <w:r>
        <w:t>списания стоимости пропорционально объему продукции (работ, услуг);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способ уменьшаемого остатка;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способ списания стоимости по сумме чисел лет срока полезного использования.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Дополнения, внесенные в пункт 48 Приказом Минфина России от 24.03.2000 N 31н, признаны недействительными (недействующими), не влекущими правовых последствий с момента их издания решением Верховного Суда РФ от 23.08.2000 N ГКПИ </w:t>
            </w:r>
            <w:r>
              <w:rPr>
                <w:color w:val="392C69"/>
              </w:rPr>
              <w:t>00-645.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>Не подлежат амортизации объекты основных средств некоммерческих организаций.</w:t>
      </w:r>
    </w:p>
    <w:p w:rsidR="00000000" w:rsidRDefault="008C1BC9">
      <w:pPr>
        <w:pStyle w:val="ConsPlusNormal"/>
        <w:jc w:val="both"/>
      </w:pPr>
      <w:r>
        <w:t>(абзац введен Приказом Минфина России от 24.03.2000 N 31н)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Стоимость земельных участков, объектов природопользования не погашается.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49. Основные средства отражаются в бух</w:t>
      </w:r>
      <w:r>
        <w:t>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Изменение первоначальной стоимости основных с</w:t>
      </w:r>
      <w:r>
        <w:t>редств в случаях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</w:t>
      </w:r>
      <w:r>
        <w:t>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</w:t>
      </w:r>
      <w:r>
        <w:t>но нормативными правовыми актами по бухгалтерскому учету.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50 - 53. Утратили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54. Материальные ценности, остающиеся от списания непригодных к восстановле</w:t>
      </w:r>
      <w:r>
        <w:t>нию и дальнейшему использованию основных средств, приходуются по рыночной стоимости на дату списания.</w:t>
      </w:r>
    </w:p>
    <w:p w:rsidR="00000000" w:rsidRDefault="008C1BC9">
      <w:pPr>
        <w:pStyle w:val="ConsPlusNormal"/>
        <w:jc w:val="both"/>
      </w:pPr>
      <w:r>
        <w:t>(в ред. Приказов Минфина России от 30.12.1999 N 107н, от 24.12.2010 N 186н)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Нематериальные активы</w:t>
      </w:r>
    </w:p>
    <w:p w:rsidR="00000000" w:rsidRDefault="008C1BC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55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</w:t>
            </w:r>
            <w:r>
              <w:rPr>
                <w:color w:val="392C69"/>
              </w:rPr>
              <w:t>по бухгалтерскому учету "Учет нематериальных активов" (ПБУ 14/2007).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из авторских и иных </w:t>
      </w:r>
      <w:r>
        <w:t>договоров на произведения науки, литературы, искусства и объекты смежных прав, на программы для ЭВМ, базы данных и др.;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из патентов на изобретения, промышленные образцы, селекционные достижения, из свидетельств на полезные модели, товарные знаки и знаки об</w:t>
      </w:r>
      <w:r>
        <w:t>служивания или лицензионных договоров на их использование;</w:t>
      </w:r>
    </w:p>
    <w:p w:rsidR="00000000" w:rsidRDefault="008C1BC9">
      <w:pPr>
        <w:pStyle w:val="ConsPlusNormal"/>
        <w:jc w:val="both"/>
      </w:pPr>
      <w:r>
        <w:t>(в ред. Приказа Минфина России от 24.03.2000 N 31н)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из прав на "ноу-хау" и др.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Кроме того, к нематериальным активам относится деловая репутация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24.12.</w:t>
      </w:r>
      <w:r>
        <w:t>2010 N 186н)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56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</w:t>
            </w:r>
            <w:r>
              <w:rPr>
                <w:color w:val="392C69"/>
              </w:rPr>
              <w:t>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</w:t>
      </w:r>
      <w:r>
        <w:t>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линейный способ исходя из норм, исчисленных организацией на основе срока их полезного использования;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способ списания стоимости пропорционально объему продукции (работ, услуг).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Изменения, внесенные в абзац четвертый пункта 56 Приказом Минфина России от 24.03.200</w:t>
            </w:r>
            <w:r>
              <w:rPr>
                <w:color w:val="392C69"/>
              </w:rPr>
              <w:t>0 N 31н, признаны недействительными (недействующими), не влекущими правовых последствий с момента их издания решением Верховного Суда РФ от 23.08.2000 N ГКПИ 00-645.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>По нематериальным активам некоммерческих организаций амортизация не начисляется.</w:t>
      </w:r>
    </w:p>
    <w:p w:rsidR="00000000" w:rsidRDefault="008C1BC9">
      <w:pPr>
        <w:pStyle w:val="ConsPlusNormal"/>
        <w:jc w:val="both"/>
      </w:pPr>
      <w:r>
        <w:t xml:space="preserve">(в ред. </w:t>
      </w:r>
      <w:r>
        <w:t>Приказа Минфина России от 24.03.2000 N 31н)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Приобретенная деловая репутация организации должна быть скорректирована в течение </w:t>
      </w:r>
      <w:r>
        <w:t>двадцати лет (но не более срока деятельности организации).</w:t>
      </w:r>
    </w:p>
    <w:p w:rsidR="00000000" w:rsidRDefault="008C1BC9">
      <w:pPr>
        <w:pStyle w:val="ConsPlusNormal"/>
        <w:jc w:val="both"/>
      </w:pPr>
      <w:r>
        <w:t>(абзац введен Приказом Минфина России от 24.03.2000 N 31н)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Амортизационные отчисления по положительной деловой репутации организации отражаются в бухгалтерском учете путем уменьшения ее первоначаль</w:t>
      </w:r>
      <w:r>
        <w:t>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000000" w:rsidRDefault="008C1BC9">
      <w:pPr>
        <w:pStyle w:val="ConsPlusNormal"/>
        <w:jc w:val="both"/>
      </w:pPr>
      <w:r>
        <w:t>(абзац введен Приказом Минфина России от 24.03.2000 N 31н, в ред. Приказов Минфина России от 18.09.2006 N 116н, от</w:t>
      </w:r>
      <w:r>
        <w:t xml:space="preserve"> 24.12.2010 N 186н)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57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</w:t>
            </w:r>
            <w:r>
              <w:rPr>
                <w:color w:val="392C69"/>
              </w:rPr>
              <w:t>по бухгалтерскому учету "Учет нематериальных активов" (ПБУ 14/2007).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 xml:space="preserve"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</w:t>
      </w:r>
      <w:r>
        <w:t>в котором они пригодны к использованию в запланированных целях, за минусом начисленной амортизации.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Сырье, материалы, готовая продукция и товары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bookmarkStart w:id="6" w:name="Par265"/>
      <w:bookmarkEnd w:id="6"/>
      <w:r>
        <w:t>58. Сырье, основные и вспомогательные матери</w:t>
      </w:r>
      <w:r>
        <w:t>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Фактическ</w:t>
      </w:r>
      <w:r>
        <w:t>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Определение фактической себестоимости материальных ресурсов, списываемых в производство, разрешается производить одним из следу</w:t>
      </w:r>
      <w:r>
        <w:t>ющих методов оценки запасов: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себестоимости единицы запасов;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средней себестоимости;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себестоимости первых по времени приобретений (ФИФО);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 исключен с 1 января 2008 года. - Приказ Минфина России от 26.03.2007 N 26н.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59. Готовая продукция отражае</w:t>
      </w:r>
      <w:r>
        <w:t xml:space="preserve">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</w:t>
      </w:r>
      <w:r>
        <w:t>затраты на производство продукции либо по прямым статьям затрат.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7" w:name="Par273"/>
      <w:bookmarkEnd w:id="7"/>
      <w: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При учете организацией, занятой розничной торговлей, </w:t>
      </w:r>
      <w:r>
        <w:t>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</w:t>
      </w:r>
      <w:r>
        <w:t>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61. 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</w:t>
      </w:r>
      <w:r>
        <w:t>, связанные с реализацией (сбытом) продукции, работ, услуг, возмещаемых договорной (контрактной) ценой.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62. Предусмотренные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" w:history="1">
        <w:r>
          <w:rPr>
            <w:color w:val="0000FF"/>
          </w:rPr>
          <w:t>пунктах 58</w:t>
        </w:r>
      </w:hyperlink>
      <w:r>
        <w:t xml:space="preserve"> - </w:t>
      </w:r>
      <w:hyperlink w:anchor="Par273" w:tooltip="60. Товары в организациях, занятых торговой деятельностью, отражаются в бухгалтерском балансе по стоимости их приобретения." w:history="1">
        <w:r>
          <w:rPr>
            <w:color w:val="0000FF"/>
          </w:rPr>
          <w:t>60</w:t>
        </w:r>
      </w:hyperlink>
      <w:r>
        <w:t xml:space="preserve"> настоящего Положения ценности, на которые цена в течение отчетного года снизилась либо которые моральн</w:t>
      </w:r>
      <w:r>
        <w:t>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</w:t>
      </w:r>
      <w:r>
        <w:t>нсовые результаты у коммерческой организации или увеличение расходов у некоммерческой организации.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Незавершенное производство и расходы будущих периодов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63. Продукция (работы), не прошедшая всех стадий (фаз, переделов), предусмотренных технологическим пр</w:t>
      </w:r>
      <w:r>
        <w:t>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64. Незавершенное производство в массовом и серийном производстве может отражаться в бухгалтерском балансе: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фактической и</w:t>
      </w:r>
      <w:r>
        <w:t>ли нормативной (плановой) производственной себестоимости;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прямым статьям затрат;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 стоимости сырья, материалов и полуфабрикатов.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При единичном производстве продукции незавершенное производство отражается в бухгалтерском балансе по фактически произведен</w:t>
      </w:r>
      <w:r>
        <w:t>ным затратам.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</w:t>
      </w:r>
      <w:r>
        <w:t>ерскому учету, и подлежат списанию в порядке, установленном для списания стоимости активов данного вида.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Капитал и резервы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66. В составе собственного капитала организации учитываются уставный (складочн</w:t>
      </w:r>
      <w:r>
        <w:t>ый), добавочный и резервный капитал, нераспределенная прибыль и прочие резервы.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67. 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</w:t>
      </w:r>
      <w:r>
        <w:t>зносов) учредителей (участников)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Государственные и муниципальн</w:t>
      </w:r>
      <w:r>
        <w:t>ые унитарные предприятия вместо уставного (складочного) капитала учитывают уставный фонд, сформированный в установленном порядке.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68. Сумма дооценки внеоборотных активов, проводимой в установленном порядке, сумма, получ</w:t>
      </w:r>
      <w:r>
        <w:t>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000000" w:rsidRDefault="008C1BC9">
      <w:pPr>
        <w:pStyle w:val="ConsPlusNormal"/>
        <w:jc w:val="both"/>
      </w:pPr>
      <w:r>
        <w:t>(в ред. Приказов Минфина России от 24.03.2000 N 31н,</w:t>
      </w:r>
      <w:r>
        <w:t xml:space="preserve">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69. Созданный в соответствии с законодательством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</w:t>
      </w:r>
      <w:r>
        <w:t>.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8" w:name="Par301"/>
      <w:bookmarkEnd w:id="8"/>
      <w:r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Сомнительной с</w:t>
      </w:r>
      <w:r>
        <w:t>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</w:t>
      </w:r>
      <w:r>
        <w:t>ац утратил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</w:t>
      </w:r>
      <w:r>
        <w:t>тично.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</w:t>
      </w:r>
      <w:r>
        <w:t>инансовым результатам.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71. Исключен. - Приказ Минфина России от 24.03.2000 N 31н.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72. Утратил силу. - Приказ Минфина России от 24.12.2010 N 186н.</w:t>
      </w:r>
    </w:p>
    <w:p w:rsidR="00000000" w:rsidRDefault="008C1BC9">
      <w:pPr>
        <w:pStyle w:val="ConsPlusNormal"/>
        <w:ind w:firstLine="540"/>
        <w:jc w:val="both"/>
      </w:pPr>
    </w:p>
    <w:p w:rsidR="00000000" w:rsidRDefault="008C1BC9">
      <w:pPr>
        <w:pStyle w:val="ConsPlusTitle"/>
        <w:jc w:val="center"/>
        <w:outlineLvl w:val="3"/>
      </w:pPr>
      <w:r>
        <w:t>Расчеты с дебиторами и кредиторами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73. Расчеты с дебиторами и кредиторами отражаются каждой стороной в своей</w:t>
      </w:r>
      <w:r>
        <w:t xml:space="preserve">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74. Отражаемые в бухгалт</w:t>
      </w:r>
      <w:r>
        <w:t>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000000" w:rsidRDefault="008C1BC9">
      <w:pPr>
        <w:pStyle w:val="ConsPlusNormal"/>
        <w:spacing w:before="200"/>
        <w:ind w:firstLine="540"/>
        <w:jc w:val="both"/>
      </w:pPr>
      <w:bookmarkStart w:id="9" w:name="Par315"/>
      <w:bookmarkEnd w:id="9"/>
      <w:r>
        <w:t>75. Остатки валютных ср</w:t>
      </w:r>
      <w:r>
        <w:t>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</w:t>
      </w:r>
      <w:r>
        <w:t>утем пересчета иностранных валют по курсу Центрального банка Российской Федерации, действующему на отчетную дату.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76. Штрафы, пени и неустойки, признанные должником или по которым получены решения суда об их взыскании, относятся на финансовые результаты у </w:t>
      </w:r>
      <w:r>
        <w:t>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000000" w:rsidRDefault="008C1BC9">
      <w:pPr>
        <w:pStyle w:val="ConsPlusNormal"/>
        <w:jc w:val="both"/>
      </w:pPr>
      <w:r>
        <w:t xml:space="preserve">(в ред. Приказа </w:t>
      </w:r>
      <w:r>
        <w:t>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77. 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</w:t>
      </w:r>
      <w:r>
        <w:t xml:space="preserve">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</w:t>
      </w:r>
      <w:r>
        <w:t xml:space="preserve">ь в порядке, предусмотренном </w:t>
      </w:r>
      <w:hyperlink w:anchor="Par301" w:tooltip="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" w:history="1">
        <w:r>
          <w:rPr>
            <w:color w:val="0000FF"/>
          </w:rPr>
          <w:t>пунктом 70</w:t>
        </w:r>
      </w:hyperlink>
      <w:r>
        <w:t xml:space="preserve"> настоящего По</w:t>
      </w:r>
      <w:r>
        <w:t>ложения, или на увеличение расходов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B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первого предложения пункта 77 приведен в варианте, опубликованно</w:t>
            </w:r>
            <w:r>
              <w:rPr>
                <w:color w:val="392C69"/>
              </w:rPr>
              <w:t xml:space="preserve">м в "Российской газете" ("Ведомственное приложение"), N 208, 31.10.1998. В "Бюллетене нормативных актов федеральных органов исполнительной власти", N 23, 14.09.1998, в данном предложении содержится ссылка на </w:t>
            </w:r>
            <w:hyperlink w:anchor="Par315" w:tooltip="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" w:history="1">
              <w:r>
                <w:rPr>
                  <w:color w:val="0000FF"/>
                </w:rPr>
                <w:t>пункт 75</w:t>
              </w:r>
            </w:hyperlink>
            <w:r>
              <w:rPr>
                <w:color w:val="392C69"/>
              </w:rPr>
              <w:t xml:space="preserve"> настоящего Положения.</w:t>
            </w:r>
          </w:p>
        </w:tc>
      </w:tr>
    </w:tbl>
    <w:p w:rsidR="00000000" w:rsidRDefault="008C1BC9">
      <w:pPr>
        <w:pStyle w:val="ConsPlusNormal"/>
        <w:spacing w:before="260"/>
        <w:ind w:firstLine="540"/>
        <w:jc w:val="both"/>
      </w:pPr>
      <w:r>
        <w:t xml:space="preserve">Списание долга в убыток вследствие неплатежеспособности должника не является аннулированием задолженности. </w:t>
      </w:r>
      <w:r>
        <w:t>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78. Суммы кредиторской и депонентской задолженности, по ко</w:t>
      </w:r>
      <w:r>
        <w:t>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финансовые результаты у коммерческой организаци</w:t>
      </w:r>
      <w:r>
        <w:t>и или увеличение доходов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3"/>
      </w:pPr>
      <w:r>
        <w:t>Прибыль (убыток) организации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 xml:space="preserve">79. Бухгалтерская прибыль (убыток) представляет собой конечный финансовый результат (прибыль или убыток), выявленный </w:t>
      </w:r>
      <w:r>
        <w:t>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000000" w:rsidRDefault="008C1BC9">
      <w:pPr>
        <w:pStyle w:val="ConsPlusNormal"/>
        <w:jc w:val="both"/>
      </w:pPr>
      <w:r>
        <w:t xml:space="preserve">(в ред. Приказа Минфина России от 24.12.2010 N </w:t>
      </w:r>
      <w:r>
        <w:t>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81. Утратил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82. В случае реализации и проче</w:t>
      </w:r>
      <w:r>
        <w:t>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</w:p>
    <w:p w:rsidR="00000000" w:rsidRDefault="008C1BC9">
      <w:pPr>
        <w:pStyle w:val="ConsPlusNormal"/>
        <w:jc w:val="both"/>
      </w:pPr>
      <w:r>
        <w:t>(в ред. Прика</w:t>
      </w:r>
      <w:r>
        <w:t>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</w:t>
      </w:r>
      <w:r>
        <w:t>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IV. Порядок представления бухгалтерской отчетности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</w:t>
      </w:r>
      <w:r>
        <w:t>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Другим органам исполнительной власти, банка</w:t>
      </w:r>
      <w:r>
        <w:t>м и иным пользователям бухгалтерская отчетность представляется в соответствии с законодательством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Организация обязана представлять бухгалтерскую отчетность в установленные адреса по одному экземпляру бесплатно.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85. Организации обязаны</w:t>
      </w:r>
      <w:r>
        <w:t xml:space="preserve"> представлять годовую бухгалтерскую отчетность в объеме форм, предусмотренных в </w:t>
      </w:r>
      <w:hyperlink w:anchor="Par157" w:tooltip="30. Бухгалтерская отчетность организаций состоит из: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Отчет о дв</w:t>
      </w:r>
      <w:r>
        <w:t>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</w:t>
      </w:r>
      <w:r>
        <w:t>ительную записку.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</w:t>
      </w:r>
      <w:r>
        <w:t>сийской Федерации, - в течение 30 дней по окончании квартала.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</w:t>
      </w:r>
      <w:r>
        <w:t xml:space="preserve"> общим собранием.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87. Утратил силу. - Приказ Минфина России от 30.12.1999 N 107н.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88. День представления организацией бухгалтерской отчет</w:t>
      </w:r>
      <w:r>
        <w:t>ности определяется по дате ее почтового отправления или дате фактической передачи по принадлежности.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Если дата представления бухгалтерской отчетности приходится на нерабочий (выходной) день, то сроком представления отчетности считается первый следующий за </w:t>
      </w:r>
      <w:r>
        <w:t>ним рабочий день.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</w:t>
      </w:r>
      <w:r>
        <w:t>ь ее копии с возмещением затрат на копирование.</w:t>
      </w:r>
    </w:p>
    <w:p w:rsidR="00000000" w:rsidRDefault="008C1BC9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Бухгалтерская отчетность, содержащая</w:t>
      </w:r>
      <w:r>
        <w:t xml:space="preserve">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90. В случаях, предусмотренных законодательством Российской Федерации, организация публикует бухгалтер</w:t>
      </w:r>
      <w:r>
        <w:t>скую отчетность и аудиторское заключение.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000000" w:rsidRDefault="008C1BC9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V. Основные правила сводной бухгалтерской отчетности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</w:t>
      </w:r>
      <w:r>
        <w:t>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92 - 94. Утратили силу. - Приказ Минфина России от 24.12.2010 N 186н.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 xml:space="preserve">95. Утратил силу. - Приказ Минфина России от </w:t>
      </w:r>
      <w:r>
        <w:t>30.12.1999 N 107н.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96. Сводная бухгалтерская отчетность подписывается руководителем и главным бухгалтером организации.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97. Ответственность лиц, подписавших сводную бухгалтерскую отчетность, определяется в соответствии с законодательством Российской Федерац</w:t>
      </w:r>
      <w:r>
        <w:t>ии.</w:t>
      </w:r>
    </w:p>
    <w:p w:rsidR="00000000" w:rsidRDefault="008C1BC9">
      <w:pPr>
        <w:pStyle w:val="ConsPlusNormal"/>
      </w:pPr>
    </w:p>
    <w:p w:rsidR="00000000" w:rsidRDefault="008C1BC9">
      <w:pPr>
        <w:pStyle w:val="ConsPlusTitle"/>
        <w:jc w:val="center"/>
        <w:outlineLvl w:val="1"/>
      </w:pPr>
      <w:r>
        <w:t>VI. Хранение документов бухгалтерского учета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  <w:ind w:firstLine="540"/>
        <w:jc w:val="both"/>
      </w:pPr>
      <w:r>
        <w:t>98. Организация обязана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</w:t>
      </w:r>
      <w:r>
        <w:t>го архивного дела, но не менее пяти лет.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</w:t>
      </w:r>
      <w:r>
        <w:t>е пяти лет после отчетного года, в котором они использовались для составления бухгалтерской отчетности в последний раз.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100. Первичные учетные документы могут быть изъяты только органами дознания, предварительного следствия и прокуратуры, судами, налоговым</w:t>
      </w:r>
      <w:r>
        <w:t>и инспекциями и налоговой полицией на основании их постановлений в соответствии с законодательством Российской Федерации.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Главный бухгалтер или другое должностное лицо организации вправе с разрешения и в присутствии представителей органов, проводящих изъят</w:t>
      </w:r>
      <w:r>
        <w:t>ие документов, снять с них копии с указанием основания и даты изъятия.</w:t>
      </w:r>
    </w:p>
    <w:p w:rsidR="00000000" w:rsidRDefault="008C1BC9">
      <w:pPr>
        <w:pStyle w:val="ConsPlusNormal"/>
        <w:spacing w:before="200"/>
        <w:ind w:firstLine="540"/>
        <w:jc w:val="both"/>
      </w:pPr>
      <w: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000000" w:rsidRDefault="008C1BC9">
      <w:pPr>
        <w:pStyle w:val="ConsPlusNormal"/>
      </w:pPr>
    </w:p>
    <w:p w:rsidR="00000000" w:rsidRDefault="008C1BC9">
      <w:pPr>
        <w:pStyle w:val="ConsPlusNormal"/>
      </w:pPr>
    </w:p>
    <w:p w:rsidR="008C1BC9" w:rsidRDefault="008C1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1BC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C9" w:rsidRDefault="008C1BC9">
      <w:pPr>
        <w:spacing w:after="0" w:line="240" w:lineRule="auto"/>
      </w:pPr>
      <w:r>
        <w:separator/>
      </w:r>
    </w:p>
  </w:endnote>
  <w:endnote w:type="continuationSeparator" w:id="0">
    <w:p w:rsidR="008C1BC9" w:rsidRDefault="008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B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E5CAE">
            <w:fldChar w:fldCharType="separate"/>
          </w:r>
          <w:r w:rsidR="00CE5CA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E5CAE">
            <w:fldChar w:fldCharType="separate"/>
          </w:r>
          <w:r w:rsidR="00CE5CAE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8C1B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C9" w:rsidRDefault="008C1BC9">
      <w:pPr>
        <w:spacing w:after="0" w:line="240" w:lineRule="auto"/>
      </w:pPr>
      <w:r>
        <w:separator/>
      </w:r>
    </w:p>
  </w:footnote>
  <w:footnote w:type="continuationSeparator" w:id="0">
    <w:p w:rsidR="008C1BC9" w:rsidRDefault="008C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29.07.1998 N 34н</w:t>
          </w:r>
          <w:r>
            <w:rPr>
              <w:sz w:val="16"/>
              <w:szCs w:val="16"/>
            </w:rPr>
            <w:br/>
            <w:t>(ред. о</w:t>
          </w:r>
          <w:r>
            <w:rPr>
              <w:sz w:val="16"/>
              <w:szCs w:val="16"/>
            </w:rPr>
            <w:t>т 11.04.2018)</w:t>
          </w:r>
          <w:r>
            <w:rPr>
              <w:sz w:val="16"/>
              <w:szCs w:val="16"/>
            </w:rPr>
            <w:br/>
            <w:t>"Об утверждении Положения по ведению бухгалтерского учета...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1B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B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8C1B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B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AE"/>
    <w:rsid w:val="008C1BC9"/>
    <w:rsid w:val="00C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7854</Words>
  <Characters>44770</Characters>
  <Application>Microsoft Office Word</Application>
  <DocSecurity>2</DocSecurity>
  <Lines>373</Lines>
  <Paragraphs>105</Paragraphs>
  <ScaleCrop>false</ScaleCrop>
  <Company>КонсультантПлюс Версия 4017.00.91</Company>
  <LinksUpToDate>false</LinksUpToDate>
  <CharactersWithSpaces>52519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29.07.1998 N 34н(ред. от 11.04.2018)"Об утверждении Положения по ведению бухгалтерского учета и бухгалтерской отчетности в Российской Федерации"(Зарегистрировано в Минюсте России 27.08.1998 N 1598)</dc:title>
  <dc:creator>Иньшина С. Анна</dc:creator>
  <cp:lastModifiedBy>Иньшина С. Анна</cp:lastModifiedBy>
  <cp:revision>2</cp:revision>
  <dcterms:created xsi:type="dcterms:W3CDTF">2018-07-17T11:41:00Z</dcterms:created>
  <dcterms:modified xsi:type="dcterms:W3CDTF">2018-07-17T11:41:00Z</dcterms:modified>
</cp:coreProperties>
</file>